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18.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ahresvertrag 2026-2028 Instandsetzungsarbeiten von Gehwegen und Straßenbau im gesamten Stadtgebie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i den Arbeiten handelt es sich um Instandsetzungsarbeiten an Gehwegen und Straßen im öffentlichen Verkehrsraum.
Die Vertragslaufzeit beginnt am 01.07.2026 und endet am 30.06.2028.
Rahmenvertrag über 2 Jahre mit der Option für 1 Jahr zu verlänger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